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CB40F">
      <w:pPr>
        <w:spacing w:line="60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四川裕农新域商贸物流城项目</w:t>
      </w:r>
    </w:p>
    <w:p w14:paraId="2E233523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裕农新域项目光伏电站合作业务邀请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公告</w:t>
      </w:r>
    </w:p>
    <w:p w14:paraId="247B3784">
      <w:pPr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我司在新建设的“四川裕农新域商贸物流城”项目（以下简称“裕农新域”）将采用合作方式建设光伏电站及汽车充电桩，现公开邀请</w:t>
      </w:r>
      <w:r>
        <w:rPr>
          <w:rFonts w:hint="eastAsia" w:ascii="宋体" w:hAnsi="宋体" w:eastAsia="宋体" w:cs="宋体"/>
          <w:sz w:val="24"/>
          <w:lang w:val="en-US" w:eastAsia="zh-CN"/>
        </w:rPr>
        <w:t>潜在合作单位</w:t>
      </w:r>
      <w:r>
        <w:rPr>
          <w:rFonts w:hint="eastAsia" w:ascii="宋体" w:hAnsi="宋体" w:eastAsia="宋体" w:cs="宋体"/>
          <w:sz w:val="24"/>
        </w:rPr>
        <w:t>参加。</w:t>
      </w:r>
    </w:p>
    <w:p w14:paraId="015A3FFF">
      <w:pPr>
        <w:spacing w:line="400" w:lineRule="exact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1 项目简介</w:t>
      </w:r>
    </w:p>
    <w:p w14:paraId="3072DF3D">
      <w:pPr>
        <w:spacing w:line="400" w:lineRule="exact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1.1项目名称：裕农新域项目光伏电站合作业务</w:t>
      </w:r>
    </w:p>
    <w:p w14:paraId="2EEE3EAB">
      <w:pPr>
        <w:spacing w:line="4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1.2项目需求单位：</w:t>
      </w:r>
      <w:r>
        <w:rPr>
          <w:rFonts w:hint="eastAsia" w:ascii="宋体" w:hAnsi="宋体" w:eastAsia="宋体" w:cs="宋体"/>
          <w:sz w:val="24"/>
          <w:u w:val="single"/>
        </w:rPr>
        <w:t>绵阳市高水农副产品批发有限公司</w:t>
      </w:r>
    </w:p>
    <w:p w14:paraId="04C7E85F">
      <w:pPr>
        <w:widowControl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1.3</w:t>
      </w:r>
      <w:r>
        <w:rPr>
          <w:rFonts w:hint="eastAsia" w:ascii="宋体" w:hAnsi="宋体" w:eastAsia="宋体" w:cs="宋体"/>
          <w:sz w:val="24"/>
          <w:lang w:val="en-US" w:eastAsia="zh-CN"/>
        </w:rPr>
        <w:t>项目要求</w:t>
      </w:r>
      <w:r>
        <w:rPr>
          <w:rFonts w:hint="eastAsia" w:ascii="宋体" w:hAnsi="宋体" w:eastAsia="宋体" w:cs="宋体"/>
          <w:sz w:val="24"/>
        </w:rPr>
        <w:t>：</w:t>
      </w:r>
    </w:p>
    <w:p w14:paraId="78C58DA9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·项目需求如下：拟确定一家合作单位对</w:t>
      </w:r>
      <w:r>
        <w:rPr>
          <w:rFonts w:hint="eastAsia" w:ascii="宋体" w:hAnsi="宋体" w:eastAsia="宋体" w:cs="宋体"/>
          <w:sz w:val="24"/>
        </w:rPr>
        <w:t>“四川裕农新域商贸物流城”项目</w:t>
      </w:r>
      <w:r>
        <w:rPr>
          <w:rFonts w:hint="eastAsia" w:ascii="宋体" w:hAnsi="宋体" w:eastAsia="宋体" w:cs="宋体"/>
          <w:sz w:val="24"/>
          <w:lang w:val="en-US" w:eastAsia="zh-CN"/>
        </w:rPr>
        <w:t>进行光伏发电开发建设运营。</w:t>
      </w:r>
    </w:p>
    <w:p w14:paraId="0D8722E2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·合作单位基本要求：</w:t>
      </w:r>
    </w:p>
    <w:p w14:paraId="06382AE8">
      <w:pPr>
        <w:spacing w:line="400" w:lineRule="exact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default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、中华人民共和国境内注册的企业法人；</w:t>
      </w:r>
    </w:p>
    <w:p w14:paraId="4F6BA201">
      <w:pPr>
        <w:spacing w:line="400" w:lineRule="exact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default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lang w:val="en-US" w:eastAsia="zh-CN"/>
        </w:rPr>
        <w:t>、具有良好的财务状况和商业信誉，近</w:t>
      </w:r>
      <w:r>
        <w:rPr>
          <w:rFonts w:hint="default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lang w:val="en-US" w:eastAsia="zh-CN"/>
        </w:rPr>
        <w:t>年来投资人（企业）无不诚信投资行为；</w:t>
      </w:r>
    </w:p>
    <w:p w14:paraId="684B569C">
      <w:pPr>
        <w:spacing w:line="400" w:lineRule="exact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default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lang w:val="en-US" w:eastAsia="zh-CN"/>
        </w:rPr>
        <w:t>、投资人及其法定代表人的经营状况良好，无债务</w:t>
      </w:r>
      <w:r>
        <w:rPr>
          <w:rFonts w:hint="default" w:ascii="宋体" w:hAnsi="宋体" w:eastAsia="宋体" w:cs="宋体"/>
          <w:sz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lang w:val="en-US" w:eastAsia="zh-CN"/>
        </w:rPr>
        <w:t>法务纠纷、无不良征信记录，没有处于被责令停业，财产被接管、冻结，破产状态；</w:t>
      </w:r>
    </w:p>
    <w:p w14:paraId="3448F394">
      <w:pPr>
        <w:spacing w:line="400" w:lineRule="exact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default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lang w:val="en-US" w:eastAsia="zh-CN"/>
        </w:rPr>
        <w:t>、具备光伏电站建设、运营经验；</w:t>
      </w:r>
    </w:p>
    <w:p w14:paraId="33AE9E3C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default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lang w:val="en-US" w:eastAsia="zh-CN"/>
        </w:rPr>
        <w:t>、法律、行政法规规定的其他条件。</w:t>
      </w:r>
    </w:p>
    <w:p w14:paraId="454B1D20">
      <w:pPr>
        <w:pStyle w:val="15"/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·</w:t>
      </w:r>
      <w:r>
        <w:rPr>
          <w:rFonts w:hint="eastAsia" w:ascii="宋体" w:hAnsi="宋体" w:eastAsia="宋体" w:cs="宋体"/>
          <w:sz w:val="24"/>
          <w:highlight w:val="none"/>
        </w:rPr>
        <w:t>本次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商务合作项目</w:t>
      </w:r>
      <w:r>
        <w:rPr>
          <w:rFonts w:hint="eastAsia" w:ascii="宋体" w:hAnsi="宋体" w:eastAsia="宋体" w:cs="宋体"/>
          <w:sz w:val="24"/>
          <w:highlight w:val="none"/>
        </w:rPr>
        <w:t>不接受联合体</w:t>
      </w:r>
      <w:r>
        <w:rPr>
          <w:rFonts w:hint="eastAsia"/>
          <w:highlight w:val="none"/>
          <w:lang w:val="en-US" w:eastAsia="zh-CN"/>
        </w:rPr>
        <w:t>。</w:t>
      </w:r>
    </w:p>
    <w:p w14:paraId="229896BD">
      <w:pPr>
        <w:spacing w:line="400" w:lineRule="exact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潜在商务合作单位</w:t>
      </w:r>
      <w:r>
        <w:rPr>
          <w:rFonts w:hint="eastAsia" w:ascii="宋体" w:hAnsi="宋体" w:eastAsia="宋体" w:cs="宋体"/>
          <w:sz w:val="24"/>
          <w:highlight w:val="none"/>
        </w:rPr>
        <w:t>不得存在下列情形之一</w:t>
      </w:r>
    </w:p>
    <w:p w14:paraId="7D6A8B50">
      <w:pPr>
        <w:spacing w:line="400" w:lineRule="exact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highlight w:val="none"/>
        </w:rPr>
        <w:t>处于被责令停产停业、暂扣或者吊销执照、暂扣或者吊销许可证、吊销资质证书状态；</w:t>
      </w:r>
    </w:p>
    <w:p w14:paraId="5261BA01">
      <w:pPr>
        <w:spacing w:line="400" w:lineRule="exact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highlight w:val="none"/>
        </w:rPr>
        <w:t>进入清算程序，或被宣告破产，或其他丧失履约能力的情形；</w:t>
      </w:r>
    </w:p>
    <w:p w14:paraId="6815D149">
      <w:pPr>
        <w:spacing w:line="400" w:lineRule="exact"/>
        <w:ind w:firstLine="480" w:firstLineChars="200"/>
        <w:rPr>
          <w:rFonts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highlight w:val="none"/>
        </w:rPr>
        <w:t>其他：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/</w:t>
      </w:r>
    </w:p>
    <w:p w14:paraId="07F1D179">
      <w:pPr>
        <w:pStyle w:val="2"/>
        <w:ind w:firstLine="0" w:firstLineChars="0"/>
        <w:rPr>
          <w:rFonts w:ascii="黑体" w:hAnsi="黑体" w:eastAsia="黑体" w:cs="黑体"/>
          <w:b/>
          <w:bCs/>
          <w:sz w:val="24"/>
          <w:highlight w:val="none"/>
        </w:rPr>
      </w:pPr>
      <w:r>
        <w:rPr>
          <w:rFonts w:hint="eastAsia" w:ascii="黑体" w:hAnsi="黑体" w:eastAsia="黑体" w:cs="黑体"/>
          <w:b/>
          <w:bCs/>
          <w:sz w:val="24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24"/>
          <w:highlight w:val="none"/>
        </w:rPr>
        <w:t xml:space="preserve"> 报名时间</w:t>
      </w:r>
    </w:p>
    <w:p w14:paraId="39CDE804">
      <w:pPr>
        <w:pStyle w:val="2"/>
        <w:ind w:firstLine="0" w:firstLineChars="0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    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 有意参加本次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商务合作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的单位，请于202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日至202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公示5天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）（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具体日期暂不填写，具体天数按要求预设一个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，每日上午09：00时至12:00时，下午13:00时至17:00时(北京时间，下同)，将以下资料加盖鲜章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密封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递交至绵阳市高水农副产品批发有限公司办公楼三楼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项目管理中心</w:t>
      </w:r>
    </w:p>
    <w:p w14:paraId="02127CE7"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①营业执照（三证合一）复印件</w:t>
      </w:r>
    </w:p>
    <w:p w14:paraId="13230386"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②法定代表人授权委托书</w:t>
      </w:r>
    </w:p>
    <w:p w14:paraId="050F9EBD"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③法人及授权代表身份证复印件</w:t>
      </w:r>
    </w:p>
    <w:p w14:paraId="297BD4FA"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④报名函</w:t>
      </w:r>
    </w:p>
    <w:p w14:paraId="10B31166">
      <w:pPr>
        <w:spacing w:line="400" w:lineRule="exact"/>
        <w:rPr>
          <w:rFonts w:ascii="黑体" w:hAnsi="黑体" w:eastAsia="黑体" w:cs="黑体"/>
          <w:b/>
          <w:bCs/>
          <w:sz w:val="24"/>
          <w:highlight w:val="none"/>
        </w:rPr>
      </w:pPr>
      <w:r>
        <w:rPr>
          <w:rFonts w:hint="eastAsia" w:ascii="黑体" w:hAnsi="黑体" w:eastAsia="黑体" w:cs="黑体"/>
          <w:b/>
          <w:bCs/>
          <w:sz w:val="24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24"/>
          <w:highlight w:val="none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highlight w:val="none"/>
          <w:lang w:val="en-US" w:eastAsia="zh-CN"/>
        </w:rPr>
        <w:t>商务合作</w:t>
      </w:r>
      <w:r>
        <w:rPr>
          <w:rFonts w:hint="eastAsia" w:ascii="黑体" w:hAnsi="黑体" w:eastAsia="黑体" w:cs="黑体"/>
          <w:b/>
          <w:bCs/>
          <w:sz w:val="24"/>
          <w:highlight w:val="none"/>
        </w:rPr>
        <w:t>响应文件的递交时间</w:t>
      </w:r>
      <w:r>
        <w:rPr>
          <w:rFonts w:hint="eastAsia" w:ascii="黑体" w:hAnsi="黑体" w:eastAsia="黑体" w:cs="黑体"/>
          <w:b/>
          <w:bCs/>
          <w:sz w:val="24"/>
          <w:highlight w:val="none"/>
          <w:lang w:val="en-US" w:eastAsia="zh-CN"/>
        </w:rPr>
        <w:t>及合作单位选取</w:t>
      </w:r>
      <w:r>
        <w:rPr>
          <w:rFonts w:hint="eastAsia" w:ascii="黑体" w:hAnsi="黑体" w:eastAsia="黑体" w:cs="黑体"/>
          <w:b/>
          <w:bCs/>
          <w:sz w:val="24"/>
          <w:highlight w:val="none"/>
        </w:rPr>
        <w:t>方式</w:t>
      </w:r>
    </w:p>
    <w:p w14:paraId="5EE833C4">
      <w:pPr>
        <w:pStyle w:val="2"/>
        <w:ind w:firstLine="480" w:firstLineChars="0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商务合作响应文件递交时间及地点：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202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日至202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预留一周时间准备响应资料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）（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具体日期暂不填写，具体天数按要求预设一个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，每日上午09：00时至12:00时，下午13:00时至17:00时(北京时间，下同)，将以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响应资料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加盖鲜章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密封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递交至绵阳市高水农副产品批发有限公司办公楼三楼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项目管理中心</w:t>
      </w:r>
    </w:p>
    <w:p w14:paraId="41C39473">
      <w:pPr>
        <w:pStyle w:val="2"/>
        <w:ind w:firstLine="480" w:firstLineChars="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选取方式：综合评定</w:t>
      </w:r>
      <w:r>
        <w:rPr>
          <w:rFonts w:hint="eastAsia" w:ascii="宋体" w:hAnsi="宋体" w:eastAsia="宋体" w:cs="宋体"/>
          <w:sz w:val="24"/>
          <w:highlight w:val="none"/>
        </w:rPr>
        <w:t>。响应报价递交的截止时间后，我司将组织评审小组对递交的响应报价进行统一拆封评定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评审结果按流程审批后确定合作单位</w:t>
      </w:r>
      <w:r>
        <w:rPr>
          <w:rFonts w:hint="eastAsia" w:ascii="宋体" w:hAnsi="宋体" w:eastAsia="宋体" w:cs="宋体"/>
          <w:sz w:val="24"/>
          <w:highlight w:val="none"/>
        </w:rPr>
        <w:t>。</w:t>
      </w:r>
    </w:p>
    <w:p w14:paraId="729C4B4E">
      <w:pPr>
        <w:spacing w:line="400" w:lineRule="exact"/>
        <w:rPr>
          <w:rFonts w:ascii="黑体" w:hAnsi="黑体" w:eastAsia="黑体" w:cs="黑体"/>
          <w:b/>
          <w:bCs/>
          <w:sz w:val="24"/>
          <w:highlight w:val="none"/>
        </w:rPr>
      </w:pPr>
      <w:r>
        <w:rPr>
          <w:rFonts w:hint="eastAsia" w:ascii="黑体" w:hAnsi="黑体" w:eastAsia="黑体" w:cs="黑体"/>
          <w:b/>
          <w:bCs/>
          <w:sz w:val="24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24"/>
          <w:highlight w:val="none"/>
        </w:rPr>
        <w:t xml:space="preserve"> 发布公告的媒介</w:t>
      </w:r>
    </w:p>
    <w:p w14:paraId="4D9BF2FF">
      <w:pPr>
        <w:spacing w:line="400" w:lineRule="exact"/>
        <w:ind w:firstLine="480" w:firstLineChars="200"/>
        <w:jc w:val="both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本次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商务合作邀请</w:t>
      </w:r>
      <w:r>
        <w:rPr>
          <w:rFonts w:hint="eastAsia" w:ascii="宋体" w:hAnsi="宋体" w:eastAsia="宋体" w:cs="宋体"/>
          <w:sz w:val="24"/>
          <w:highlight w:val="none"/>
        </w:rPr>
        <w:t>公告在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绵阳交通发展集团有限责任公司官网（http://www.myjfjt.com/）及绵阳市高水农副产品批发有限公司官网（http://www.mygssc.cn/）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发布</w:t>
      </w:r>
      <w:r>
        <w:rPr>
          <w:rFonts w:hint="eastAsia" w:ascii="宋体" w:hAnsi="宋体" w:eastAsia="宋体" w:cs="宋体"/>
          <w:sz w:val="24"/>
          <w:highlight w:val="none"/>
        </w:rPr>
        <w:t>上发布。</w:t>
      </w:r>
    </w:p>
    <w:p w14:paraId="44802EC0">
      <w:pPr>
        <w:spacing w:line="400" w:lineRule="exact"/>
        <w:rPr>
          <w:rFonts w:ascii="黑体" w:hAnsi="黑体" w:eastAsia="黑体" w:cs="黑体"/>
          <w:b/>
          <w:bCs/>
          <w:sz w:val="24"/>
          <w:highlight w:val="none"/>
        </w:rPr>
      </w:pPr>
      <w:r>
        <w:rPr>
          <w:rFonts w:hint="eastAsia" w:ascii="黑体" w:hAnsi="黑体" w:eastAsia="黑体" w:cs="黑体"/>
          <w:b/>
          <w:bCs/>
          <w:sz w:val="24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24"/>
          <w:highlight w:val="none"/>
        </w:rPr>
        <w:t xml:space="preserve"> 其他</w:t>
      </w:r>
    </w:p>
    <w:p w14:paraId="401145C2">
      <w:pPr>
        <w:spacing w:line="400" w:lineRule="exact"/>
        <w:rPr>
          <w:rFonts w:ascii="宋体" w:hAnsi="宋体" w:eastAsia="宋体" w:cs="宋体"/>
          <w:sz w:val="24"/>
          <w:highlight w:val="none"/>
          <w:u w:val="single"/>
        </w:rPr>
      </w:pPr>
      <w:r>
        <w:rPr>
          <w:rFonts w:hint="eastAsia"/>
          <w:sz w:val="24"/>
          <w:highlight w:val="none"/>
        </w:rPr>
        <w:t xml:space="preserve">   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/</w:t>
      </w:r>
    </w:p>
    <w:p w14:paraId="141E0FFE">
      <w:pPr>
        <w:spacing w:line="400" w:lineRule="exact"/>
        <w:rPr>
          <w:rFonts w:ascii="黑体" w:hAnsi="黑体" w:eastAsia="黑体" w:cs="黑体"/>
          <w:b/>
          <w:bCs/>
          <w:sz w:val="24"/>
          <w:highlight w:val="none"/>
        </w:rPr>
      </w:pPr>
      <w:r>
        <w:rPr>
          <w:rFonts w:hint="eastAsia" w:ascii="黑体" w:hAnsi="黑体" w:eastAsia="黑体" w:cs="黑体"/>
          <w:b/>
          <w:bCs/>
          <w:sz w:val="24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4"/>
          <w:highlight w:val="none"/>
        </w:rPr>
        <w:t xml:space="preserve"> 联系方式</w:t>
      </w:r>
    </w:p>
    <w:p w14:paraId="2D6D97C2">
      <w:pPr>
        <w:spacing w:line="400" w:lineRule="exact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u w:val="single"/>
        </w:rPr>
        <w:t>绵阳市高水农副产品批发有限公司</w:t>
      </w:r>
    </w:p>
    <w:p w14:paraId="2A245F05">
      <w:pPr>
        <w:spacing w:line="400" w:lineRule="exact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地址：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绵阳市涪城区迴龙路10号</w:t>
      </w:r>
    </w:p>
    <w:p w14:paraId="3AA191C7">
      <w:pPr>
        <w:spacing w:line="400" w:lineRule="exact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邮政编码：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621000</w:t>
      </w:r>
    </w:p>
    <w:p w14:paraId="5E5D1A7A">
      <w:pPr>
        <w:spacing w:line="400" w:lineRule="exact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联系人：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</w:t>
      </w:r>
    </w:p>
    <w:p w14:paraId="71D221EA">
      <w:pPr>
        <w:spacing w:line="400" w:lineRule="exact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电话:</w:t>
      </w:r>
    </w:p>
    <w:p w14:paraId="06F76ACA">
      <w:pPr>
        <w:pStyle w:val="16"/>
        <w:spacing w:line="400" w:lineRule="exact"/>
        <w:ind w:firstLine="0" w:firstLineChars="0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项目监督举报电话：0816-2640341   0816-2787318；</w:t>
      </w:r>
    </w:p>
    <w:p w14:paraId="4AAE2F65">
      <w:pPr>
        <w:pStyle w:val="16"/>
        <w:spacing w:line="400" w:lineRule="exact"/>
        <w:ind w:firstLine="0" w:firstLineChars="0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监督举报邮箱：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"mailto:744960284@qq.com" </w:instrText>
      </w:r>
      <w:r>
        <w:rPr>
          <w:highlight w:val="none"/>
        </w:rPr>
        <w:fldChar w:fldCharType="separate"/>
      </w:r>
      <w:r>
        <w:rPr>
          <w:rFonts w:hint="eastAsia" w:ascii="宋体" w:hAnsi="宋体" w:eastAsia="宋体" w:cs="宋体"/>
          <w:sz w:val="24"/>
          <w:highlight w:val="none"/>
        </w:rPr>
        <w:t>744960284@qq.com</w:t>
      </w:r>
      <w:r>
        <w:rPr>
          <w:rFonts w:hint="eastAsia" w:ascii="宋体" w:hAnsi="宋体" w:eastAsia="宋体" w:cs="宋体"/>
          <w:sz w:val="24"/>
          <w:highlight w:val="none"/>
        </w:rPr>
        <w:fldChar w:fldCharType="end"/>
      </w:r>
      <w:r>
        <w:rPr>
          <w:rFonts w:hint="eastAsia" w:ascii="宋体" w:hAnsi="宋体" w:eastAsia="宋体" w:cs="宋体"/>
          <w:sz w:val="24"/>
          <w:highlight w:val="none"/>
        </w:rPr>
        <w:t>;  gns2787318@sina.com</w:t>
      </w:r>
    </w:p>
    <w:p w14:paraId="05C5D12F">
      <w:pPr>
        <w:pStyle w:val="6"/>
        <w:spacing w:line="400" w:lineRule="exact"/>
        <w:rPr>
          <w:highlight w:val="none"/>
        </w:rPr>
      </w:pPr>
    </w:p>
    <w:p w14:paraId="7B25123F">
      <w:pPr>
        <w:spacing w:line="400" w:lineRule="exact"/>
        <w:jc w:val="right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二〇二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highlight w:val="none"/>
        </w:rPr>
        <w:t>日</w:t>
      </w:r>
    </w:p>
    <w:p w14:paraId="36918D59">
      <w:pPr>
        <w:pStyle w:val="10"/>
        <w:spacing w:before="0" w:beforeAutospacing="0" w:after="0" w:afterAutospacing="0" w:line="330" w:lineRule="atLeast"/>
        <w:jc w:val="both"/>
        <w:rPr>
          <w:rStyle w:val="14"/>
          <w:rFonts w:ascii="黑体" w:hAnsi="黑体" w:eastAsia="黑体" w:cs="黑体"/>
          <w:color w:val="333333"/>
          <w:sz w:val="24"/>
          <w:szCs w:val="24"/>
          <w:highlight w:val="none"/>
        </w:rPr>
      </w:pPr>
      <w:r>
        <w:rPr>
          <w:rStyle w:val="14"/>
          <w:rFonts w:hint="eastAsia" w:ascii="黑体" w:hAnsi="黑体" w:eastAsia="黑体" w:cs="黑体"/>
          <w:color w:val="333333"/>
          <w:sz w:val="24"/>
          <w:szCs w:val="24"/>
          <w:highlight w:val="none"/>
        </w:rPr>
        <w:t>附件：</w:t>
      </w:r>
    </w:p>
    <w:p w14:paraId="7C530961">
      <w:pPr>
        <w:pStyle w:val="10"/>
        <w:spacing w:before="0" w:beforeAutospacing="0" w:after="0" w:afterAutospacing="0"/>
        <w:jc w:val="center"/>
        <w:rPr>
          <w:rFonts w:hAnsi="宋体" w:eastAsia="宋体" w:cs="宋体"/>
          <w:color w:val="333333"/>
          <w:sz w:val="24"/>
          <w:szCs w:val="24"/>
          <w:highlight w:val="none"/>
        </w:rPr>
      </w:pPr>
      <w:r>
        <w:rPr>
          <w:rStyle w:val="14"/>
          <w:rFonts w:hint="eastAsia" w:ascii="黑体" w:hAnsi="黑体" w:eastAsia="黑体" w:cs="黑体"/>
          <w:color w:val="333333"/>
          <w:sz w:val="24"/>
          <w:szCs w:val="24"/>
          <w:highlight w:val="none"/>
        </w:rPr>
        <w:t>报名函</w:t>
      </w:r>
    </w:p>
    <w:p w14:paraId="16C4CC1A">
      <w:pPr>
        <w:pStyle w:val="10"/>
        <w:spacing w:before="0" w:beforeAutospacing="0" w:after="0" w:afterAutospacing="0"/>
        <w:rPr>
          <w:rFonts w:hAnsi="宋体" w:eastAsia="宋体" w:cs="宋体"/>
          <w:color w:val="333333"/>
          <w:sz w:val="24"/>
          <w:szCs w:val="24"/>
          <w:highlight w:val="none"/>
        </w:rPr>
      </w:pPr>
      <w:r>
        <w:rPr>
          <w:rFonts w:hint="eastAsia" w:hAnsi="宋体" w:eastAsia="宋体" w:cs="宋体"/>
          <w:color w:val="333333"/>
          <w:sz w:val="24"/>
          <w:szCs w:val="24"/>
          <w:highlight w:val="none"/>
        </w:rPr>
        <w:t>绵阳市高水农副产品批发有限公司：</w:t>
      </w:r>
    </w:p>
    <w:p w14:paraId="3C4958F9">
      <w:pPr>
        <w:pStyle w:val="10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  <w:highlight w:val="none"/>
        </w:rPr>
      </w:pPr>
      <w:r>
        <w:rPr>
          <w:rFonts w:hint="eastAsia" w:hAnsi="宋体" w:eastAsia="宋体" w:cs="宋体"/>
          <w:color w:val="333333"/>
          <w:sz w:val="24"/>
          <w:szCs w:val="24"/>
          <w:highlight w:val="none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highlight w:val="none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  <w:highlight w:val="none"/>
        </w:rPr>
        <w:t>）已知悉贵单位</w:t>
      </w:r>
      <w:r>
        <w:rPr>
          <w:rFonts w:hint="eastAsia" w:ascii="宋体" w:hAnsi="宋体" w:eastAsia="宋体" w:cs="宋体"/>
          <w:sz w:val="24"/>
          <w:highlight w:val="none"/>
        </w:rPr>
        <w:t>裕农新域项目光伏电站合作业务</w:t>
      </w:r>
      <w:r>
        <w:rPr>
          <w:rFonts w:hint="eastAsia" w:hAnsi="宋体" w:eastAsia="宋体" w:cs="宋体"/>
          <w:color w:val="333333"/>
          <w:sz w:val="24"/>
          <w:szCs w:val="24"/>
          <w:highlight w:val="none"/>
        </w:rPr>
        <w:t>相关要求，现申请报名本项目。</w:t>
      </w:r>
    </w:p>
    <w:p w14:paraId="025F0846">
      <w:pPr>
        <w:pStyle w:val="10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  <w:highlight w:val="none"/>
        </w:rPr>
      </w:pPr>
      <w:r>
        <w:rPr>
          <w:rFonts w:hint="eastAsia" w:hAnsi="宋体" w:eastAsia="宋体" w:cs="宋体"/>
          <w:color w:val="333333"/>
          <w:sz w:val="24"/>
          <w:szCs w:val="24"/>
          <w:highlight w:val="none"/>
        </w:rPr>
        <w:t xml:space="preserve">联系人：                 </w:t>
      </w:r>
    </w:p>
    <w:p w14:paraId="2BA2F569">
      <w:pPr>
        <w:pStyle w:val="10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  <w:highlight w:val="none"/>
        </w:rPr>
      </w:pPr>
      <w:r>
        <w:rPr>
          <w:rFonts w:hint="eastAsia" w:hAnsi="宋体" w:eastAsia="宋体" w:cs="宋体"/>
          <w:color w:val="333333"/>
          <w:sz w:val="24"/>
          <w:szCs w:val="24"/>
          <w:highlight w:val="none"/>
        </w:rPr>
        <w:t>联系电话：</w:t>
      </w:r>
    </w:p>
    <w:p w14:paraId="1650BE16">
      <w:pPr>
        <w:pStyle w:val="10"/>
        <w:spacing w:before="0" w:beforeAutospacing="0" w:after="0" w:afterAutospacing="0"/>
        <w:ind w:firstLine="320"/>
        <w:rPr>
          <w:rFonts w:hAnsi="宋体" w:eastAsia="宋体" w:cs="宋体"/>
          <w:color w:val="333333"/>
          <w:sz w:val="24"/>
          <w:szCs w:val="24"/>
          <w:highlight w:val="none"/>
        </w:rPr>
      </w:pPr>
      <w:r>
        <w:rPr>
          <w:rFonts w:hint="eastAsia" w:hAnsi="宋体" w:eastAsia="宋体" w:cs="宋体"/>
          <w:color w:val="333333"/>
          <w:sz w:val="24"/>
          <w:szCs w:val="24"/>
          <w:highlight w:val="none"/>
        </w:rPr>
        <w:t> </w:t>
      </w:r>
    </w:p>
    <w:p w14:paraId="48EC7D7B">
      <w:pPr>
        <w:pStyle w:val="10"/>
        <w:spacing w:before="0" w:beforeAutospacing="0" w:after="0" w:afterAutospacing="0"/>
        <w:ind w:firstLine="320"/>
        <w:jc w:val="right"/>
        <w:rPr>
          <w:rFonts w:hAnsi="宋体" w:eastAsia="宋体" w:cs="宋体"/>
          <w:color w:val="333333"/>
          <w:sz w:val="24"/>
          <w:szCs w:val="24"/>
          <w:highlight w:val="none"/>
        </w:rPr>
      </w:pPr>
      <w:r>
        <w:rPr>
          <w:rFonts w:hint="eastAsia" w:hAnsi="宋体" w:eastAsia="宋体" w:cs="宋体"/>
          <w:color w:val="333333"/>
          <w:sz w:val="24"/>
          <w:szCs w:val="24"/>
          <w:highlight w:val="none"/>
        </w:rPr>
        <w:t>公司名称（盖章）：      </w:t>
      </w:r>
    </w:p>
    <w:p w14:paraId="79674F86">
      <w:pPr>
        <w:pStyle w:val="10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  <w:highlight w:val="none"/>
        </w:rPr>
      </w:pPr>
      <w:r>
        <w:rPr>
          <w:rFonts w:hint="eastAsia" w:hAnsi="宋体" w:eastAsia="宋体" w:cs="宋体"/>
          <w:color w:val="333333"/>
          <w:sz w:val="24"/>
          <w:szCs w:val="24"/>
          <w:highlight w:val="none"/>
        </w:rPr>
        <w:t xml:space="preserve">                     日期：</w:t>
      </w:r>
    </w:p>
    <w:p w14:paraId="0218D532">
      <w:pPr>
        <w:pStyle w:val="15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</w:p>
    <w:p w14:paraId="25371946">
      <w:pPr>
        <w:pStyle w:val="15"/>
        <w:rPr>
          <w:rFonts w:hint="eastAsia" w:ascii="宋体" w:hAnsi="宋体" w:eastAsia="宋体" w:cs="宋体"/>
          <w:sz w:val="24"/>
          <w:highlight w:val="none"/>
          <w:lang w:val="en-US" w:eastAsia="zh-CN"/>
        </w:rPr>
        <w:sectPr>
          <w:pgSz w:w="11906" w:h="16838"/>
          <w:pgMar w:top="1984" w:right="1417" w:bottom="1701" w:left="1417" w:header="851" w:footer="992" w:gutter="0"/>
          <w:cols w:space="425" w:num="1"/>
          <w:docGrid w:type="lines" w:linePitch="312" w:charSpace="0"/>
        </w:sectPr>
      </w:pPr>
    </w:p>
    <w:p w14:paraId="42A23E22">
      <w:pPr>
        <w:pStyle w:val="15"/>
        <w:jc w:val="center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val="en-US" w:eastAsia="zh-CN"/>
        </w:rPr>
        <w:t>合作单位</w:t>
      </w: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</w:rPr>
        <w:t>须知</w:t>
      </w:r>
    </w:p>
    <w:p w14:paraId="29D07F3E">
      <w:pPr>
        <w:pStyle w:val="15"/>
        <w:ind w:firstLine="480" w:firstLineChars="200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·项目合作模式：项目由合作单位全额自筹资金建设，合作单位负责本项目的投融资、设计、实施、运营、维护等工作。</w:t>
      </w:r>
    </w:p>
    <w:p w14:paraId="330936D6">
      <w:pPr>
        <w:pStyle w:val="2"/>
        <w:numPr>
          <w:ilvl w:val="-1"/>
          <w:numId w:val="0"/>
        </w:numPr>
        <w:ind w:left="0" w:leftChars="0" w:firstLine="480" w:firstLineChars="200"/>
        <w:rPr>
          <w:rFonts w:hint="default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※部分要求为潜在合作单位必须响应部分（黄色），其余部分潜在合作单位自主按要求响应。</w:t>
      </w:r>
    </w:p>
    <w:p w14:paraId="7995C646">
      <w:pPr>
        <w:numPr>
          <w:ilvl w:val="0"/>
          <w:numId w:val="0"/>
        </w:numPr>
        <w:ind w:left="0" w:leftChars="0"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※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·搭建区域及部分区域要求：</w:t>
      </w:r>
    </w:p>
    <w:p w14:paraId="0E0F0F16">
      <w:pPr>
        <w:pStyle w:val="2"/>
        <w:ind w:left="0" w:leftChars="0"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一期：</w:t>
      </w:r>
    </w:p>
    <w:p w14:paraId="53B21F5F">
      <w:pPr>
        <w:pStyle w:val="2"/>
        <w:ind w:left="0" w:leftChars="0"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楼顶车棚搭建高度不低于2.8m，天井区域搭建高度与车棚保持一致，北侧楼栋不上人屋顶搭建高度无要求（</w:t>
      </w:r>
      <w:r>
        <w:rPr>
          <w:rFonts w:hint="eastAsia" w:ascii="宋体" w:hAnsi="宋体" w:eastAsia="宋体" w:cs="宋体"/>
          <w:sz w:val="24"/>
          <w:szCs w:val="22"/>
        </w:rPr>
        <w:t>示意图A区域）。</w:t>
      </w:r>
    </w:p>
    <w:p w14:paraId="35F87FFB">
      <w:pPr>
        <w:pStyle w:val="2"/>
        <w:ind w:left="0" w:leftChars="0"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一楼南北侧铺面遮阳部分（示意图B区域）延伸长度4.5m，二楼南北侧铺面遮阳部分（示意图C区域）延伸长度4m</w:t>
      </w:r>
    </w:p>
    <w:p w14:paraId="30EB4BF1">
      <w:pPr>
        <w:pStyle w:val="2"/>
        <w:numPr>
          <w:ilvl w:val="0"/>
          <w:numId w:val="1"/>
        </w:numPr>
        <w:ind w:firstLine="24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E部分也需进行搭建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无具体数据？高度，延伸长度，</w:t>
      </w:r>
      <w:r>
        <w:rPr>
          <w:rFonts w:hint="eastAsia" w:ascii="宋体" w:hAnsi="宋体" w:eastAsia="宋体" w:cs="宋体"/>
          <w:sz w:val="24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2"/>
        </w:rPr>
        <w:t>。</w:t>
      </w:r>
    </w:p>
    <w:p w14:paraId="114A973D">
      <w:pPr>
        <w:numPr>
          <w:ilvl w:val="-1"/>
          <w:numId w:val="0"/>
        </w:numPr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增加描述所有遮阳棚的捡水倾斜角度及方向！！！</w:t>
      </w:r>
    </w:p>
    <w:p w14:paraId="12F5BC4F">
      <w:pPr>
        <w:pStyle w:val="2"/>
        <w:spacing w:line="240" w:lineRule="auto"/>
        <w:ind w:firstLine="24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1405255</wp:posOffset>
                </wp:positionV>
                <wp:extent cx="415290" cy="234315"/>
                <wp:effectExtent l="65405" t="0" r="68580" b="0"/>
                <wp:wrapNone/>
                <wp:docPr id="7" name="平行四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80000">
                          <a:off x="4674235" y="4512945"/>
                          <a:ext cx="415290" cy="234315"/>
                        </a:xfrm>
                        <a:prstGeom prst="parallelogram">
                          <a:avLst>
                            <a:gd name="adj" fmla="val 6614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400.45pt;margin-top:110.65pt;height:18.45pt;width:32.7pt;rotation:4784128f;z-index:251665408;v-text-anchor:middle;mso-width-relative:page;mso-height-relative:page;" fillcolor="#FFFFFF [3212]" filled="t" stroked="t" coordsize="21600,21600" o:gfxdata="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ALJfiPXAAAACwEAAA8AAAAA&#10;AAAAAQAgAAAAIgAAAGRycy9kb3ducmV2LnhtbFBLAQIUABQAAAAIAIdO4kDtaGDhwAIAAG0FAAAO&#10;AAAAAAAAAAEAIAAAACYBAABkcnMvZTJvRG9jLnhtbFBLBQYAAAAABgAGAFkBAABYBgAAAAA=&#10;" adj="8061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11430</wp:posOffset>
                </wp:positionV>
                <wp:extent cx="473075" cy="4584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458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2DC62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55pt;margin-top:0.9pt;height:36.1pt;width:37.25pt;z-index:251659264;mso-width-relative:page;mso-height-relative:page;" filled="f" stroked="f" coordsize="21600,21600" o:gfxdata="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oaMNj2QAAAAgBAAAPAAAAAAAAAAEAIAAAACIAAABkcnMv&#10;ZG93bnJldi54bWxQSwECFAAUAAAACACHTuJArB5qzjsCAABl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42DC62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4932680</wp:posOffset>
                </wp:positionH>
                <wp:positionV relativeFrom="paragraph">
                  <wp:posOffset>1600200</wp:posOffset>
                </wp:positionV>
                <wp:extent cx="473075" cy="45847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458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F28B8">
                            <w:r>
                              <w:rPr>
                                <w:rFonts w:hint="eastAsia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4pt;margin-top:126pt;height:36.1pt;width:37.25pt;z-index:251667456;mso-width-relative:page;mso-height-relative:page;" filled="f" stroked="f" coordsize="21600,21600" o:gfxdata="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pRUMdsAAAALAQAADwAAAAAAAAABACAAAAAiAAAA&#10;ZHJzL2Rvd25yZXYueG1sUEsBAhQAFAAAAAgAh07iQJJmJ1Q9AgAAZ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F3F28B8">
                      <w:r>
                        <w:rPr>
                          <w:rFonts w:hint="eastAsia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4789170</wp:posOffset>
                </wp:positionH>
                <wp:positionV relativeFrom="paragraph">
                  <wp:posOffset>824865</wp:posOffset>
                </wp:positionV>
                <wp:extent cx="473075" cy="45847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458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93512">
                            <w:r>
                              <w:rPr>
                                <w:rFonts w:hint="eastAsia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7.1pt;margin-top:64.95pt;height:36.1pt;width:37.25pt;z-index:251666432;mso-width-relative:page;mso-height-relative:page;" filled="f" stroked="f" coordsize="21600,21600" o:gfxdata="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UfiO9sAAAALAQAADwAAAAAAAAABACAAAAAiAAAA&#10;ZHJzL2Rvd25yZXYueG1sUEsBAhQAFAAAAAgAh07iQCULCtw9AgAAZ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793512">
                      <w:r>
                        <w:rPr>
                          <w:rFonts w:hint="eastAsia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2247265</wp:posOffset>
                </wp:positionH>
                <wp:positionV relativeFrom="paragraph">
                  <wp:posOffset>1016635</wp:posOffset>
                </wp:positionV>
                <wp:extent cx="473075" cy="45847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458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63B39"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95pt;margin-top:80.05pt;height:36.1pt;width:37.25pt;z-index:251663360;mso-width-relative:page;mso-height-relative:page;" filled="f" stroked="f" coordsize="21600,21600" o:gfxdata="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V81INwAAAALAQAADwAAAAAAAAABACAAAAAiAAAA&#10;ZHJzL2Rvd25yZXYueG1sUEsBAhQAFAAAAAgAh07iQLOiTIM8AgAAZQ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2363B39">
                      <w:r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1353820</wp:posOffset>
                </wp:positionV>
                <wp:extent cx="535940" cy="179705"/>
                <wp:effectExtent l="3175" t="48895" r="6985" b="50800"/>
                <wp:wrapNone/>
                <wp:docPr id="6" name="左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0000">
                          <a:off x="0" y="0"/>
                          <a:ext cx="535940" cy="179705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167.95pt;margin-top:106.6pt;height:14.15pt;width:42.2pt;rotation:786432f;z-index:251664384;v-text-anchor:middle;mso-width-relative:page;mso-height-relative:page;" fillcolor="#FF0000" filled="t" stroked="t" coordsize="21600,21600" o:gfxdata="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XI9IQ2wAAAAsBAAAPAAAA&#10;AAAAAAEAIAAAACIAAABkcnMvZG93bnJldi54bWxQSwECFAAUAAAACACHTuJAJo57cIQCAAAQBQAA&#10;DgAAAAAAAAABACAAAAAqAQAAZHJzL2Uyb0RvYy54bWxQSwUGAAAAAAYABgBZAQAAIAYAAAAA&#10;" adj="3621,5400"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1612900</wp:posOffset>
                </wp:positionV>
                <wp:extent cx="473075" cy="4584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458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DBF79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2pt;margin-top:127pt;height:36.1pt;width:37.25pt;z-index:251661312;mso-width-relative:page;mso-height-relative:page;" filled="f" stroked="f" coordsize="21600,21600" o:gfxdata="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yUl7dsAAAALAQAADwAAAAAAAAABACAAAAAiAAAA&#10;ZHJzL2Rvd25yZXYueG1sUEsBAhQAFAAAAAgAh07iQIPDQQU9AgAAZ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6DBF79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</w:rPr>
        <w:drawing>
          <wp:inline distT="0" distB="0" distL="114300" distR="114300">
            <wp:extent cx="5274310" cy="2655570"/>
            <wp:effectExtent l="0" t="0" r="8890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1605915</wp:posOffset>
                </wp:positionV>
                <wp:extent cx="535940" cy="179705"/>
                <wp:effectExtent l="3175" t="48895" r="6985" b="50800"/>
                <wp:wrapNone/>
                <wp:docPr id="4" name="左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0000">
                          <a:off x="0" y="0"/>
                          <a:ext cx="535940" cy="179705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163.35pt;margin-top:126.45pt;height:14.15pt;width:42.2pt;rotation:786432f;z-index:251662336;v-text-anchor:middle;mso-width-relative:page;mso-height-relative:page;" fillcolor="#FF0000" filled="t" stroked="t" coordsize="21600,21600" o:gfxdata="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yaYLbaAAAACwEAAA8AAAAA&#10;AAAAAQAgAAAAIgAAAGRycy9kb3ducmV2LnhtbFBLAQIUABQAAAAIAIdO4kD+a98ghAIAABAFAAAO&#10;AAAAAAAAAAEAIAAAACkBAABkcnMvZTJvRG9jLnhtbFBLBQYAAAAABgAGAFkBAAAfBgAAAAA=&#10;" adj="3621,5400"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344170</wp:posOffset>
                </wp:positionV>
                <wp:extent cx="535940" cy="179705"/>
                <wp:effectExtent l="7620" t="33020" r="15240" b="41275"/>
                <wp:wrapNone/>
                <wp:docPr id="10" name="左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0000">
                          <a:off x="4132580" y="4254500"/>
                          <a:ext cx="535940" cy="179705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228.75pt;margin-top:27.1pt;height:14.15pt;width:42.2pt;rotation:393216f;z-index:251660288;v-text-anchor:middle;mso-width-relative:page;mso-height-relative:page;" fillcolor="#FF0000" filled="t" stroked="t" coordsize="21600,21600" o:gfxdata="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eJMz2AAA&#10;AAkBAAAPAAAAAAAAAAEAIAAAACIAAABkcnMvZG93bnJldi54bWxQSwECFAAUAAAACACHTuJAvM0s&#10;IZACAAAeBQAADgAAAAAAAAABACAAAAAnAQAAZHJzL2Uyb0RvYy54bWxQSwUGAAAAAAYABgBZAQAA&#10;KQYAAAAA&#10;" adj="3621,5400"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00120207">
      <w:pPr>
        <w:pStyle w:val="2"/>
        <w:ind w:firstLine="240"/>
      </w:pPr>
      <w:r>
        <w:rPr>
          <w:rFonts w:hint="eastAsia"/>
        </w:rPr>
        <w:t>二期、三期：</w:t>
      </w:r>
    </w:p>
    <w:p w14:paraId="75AA374B">
      <w:pPr>
        <w:pStyle w:val="2"/>
        <w:spacing w:line="240" w:lineRule="auto"/>
        <w:ind w:firstLine="24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246380</wp:posOffset>
                </wp:positionV>
                <wp:extent cx="431165" cy="281940"/>
                <wp:effectExtent l="0" t="0" r="26035" b="28575"/>
                <wp:wrapNone/>
                <wp:docPr id="11" name="左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40000">
                          <a:off x="5092065" y="8509000"/>
                          <a:ext cx="431165" cy="28194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175pt;margin-top:19.4pt;height:22.2pt;width:33.95pt;rotation:-1048576f;z-index:251668480;v-text-anchor:middle;mso-width-relative:page;mso-height-relative:page;" fillcolor="#FF0000" filled="t" stroked="t" coordsize="21600,21600" o:gfxdata="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nZ6Ju2AAAAAkBAAAPAAAAAAAA&#10;AAEAIAAAACIAAABkcnMvZG93bnJldi54bWxQSwECFAAUAAAACACHTuJAFzGpLoQCAAAYBQAADgAA&#10;AAAAAAABACAAAAAnAQAAZHJzL2Uyb0RvYy54bWxQSwUGAAAAAAYABgBZAQAAHQYAAAAA&#10;" adj="7062,5400"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2835910" cy="1395095"/>
            <wp:effectExtent l="0" t="0" r="8890" b="190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591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A75EE">
      <w:pPr>
        <w:pStyle w:val="2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2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</w:rPr>
        <w:t>二期、三期北侧空地区域均须进行搭建，高度不低于5m，东西两侧立柱尽量向北侧设置，大棚中间立柱间距9m或4.5m*2倍及以上的整数倍数。</w:t>
      </w:r>
    </w:p>
    <w:p w14:paraId="4E66886E">
      <w:pPr>
        <w:pStyle w:val="2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4"/>
          <w:szCs w:val="22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</w:rPr>
        <w:t>二、三期所有通道天井位置，一期一楼二楼遮阳部分，三期北侧空地部分光伏板下方均须搭建一层彩钢棚。</w:t>
      </w:r>
    </w:p>
    <w:p w14:paraId="12D5D3A0">
      <w:pPr>
        <w:pStyle w:val="2"/>
        <w:ind w:left="0"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</w:rPr>
        <w:t>项目建设规模不做具体约定，实施方式由供应商自行确定。整体搭建要求必须达到</w:t>
      </w: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我司要求。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做为前置必须响应条件。</w:t>
      </w:r>
    </w:p>
    <w:p w14:paraId="43DBB341">
      <w:pPr>
        <w:pStyle w:val="2"/>
        <w:ind w:left="0" w:leftChars="0" w:firstLine="482" w:firstLineChars="200"/>
        <w:rPr>
          <w:rFonts w:hint="default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highlight w:val="none"/>
        </w:rPr>
        <w:t>·报价方式：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固定单价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电费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报价方式报价（XXX元/kwh）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后期运营阶段，由我司按照国网电价标准代收用电电费。合作单位按此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固定单价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电费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与国网电费的差额向我司进行售电分成。</w:t>
      </w:r>
    </w:p>
    <w:p w14:paraId="6000354D">
      <w:pPr>
        <w:pStyle w:val="2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同时明确，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在项目续存合作期内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若国网电价标准上涨，此单价不做调整，若国网电价低于此单价，启动商谈程序，且供应商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必须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承诺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协商确定后的光伏供电价格低于国网电价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。</w:t>
      </w:r>
    </w:p>
    <w:p w14:paraId="0EA350EC">
      <w:pPr>
        <w:pStyle w:val="2"/>
        <w:ind w:left="0" w:leftChars="0" w:firstLine="482" w:firstLineChars="200"/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highlight w:val="none"/>
        </w:rPr>
        <w:t>·碳排放交易比例：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由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潜在合作单位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自行报价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eastAsia="zh-CN"/>
        </w:rPr>
        <w:t>。</w:t>
      </w:r>
    </w:p>
    <w:p w14:paraId="14E65575">
      <w:pPr>
        <w:pStyle w:val="2"/>
        <w:ind w:left="0" w:leftChars="0" w:firstLine="482" w:firstLineChars="200"/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highlight w:val="none"/>
        </w:rPr>
        <w:t>·项目补助资金申报分成比例：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由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潜在合作单位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自行报价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eastAsia="zh-CN"/>
        </w:rPr>
        <w:t>。</w:t>
      </w:r>
    </w:p>
    <w:p w14:paraId="590D0A2F">
      <w:pPr>
        <w:pStyle w:val="2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※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highlight w:val="none"/>
        </w:rPr>
        <w:t>·建设周期履约保证金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highlight w:val="none"/>
          <w:lang w:val="en-US" w:eastAsia="zh-CN"/>
        </w:rPr>
        <w:t>只接受现金形式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按照推进节点退付，总金额30.00万元</w:t>
      </w:r>
    </w:p>
    <w:p w14:paraId="0370AECE">
      <w:pPr>
        <w:pStyle w:val="2"/>
        <w:ind w:left="0"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退付履约保证金时段规定：</w:t>
      </w:r>
    </w:p>
    <w:p w14:paraId="4488AF24">
      <w:pPr>
        <w:pStyle w:val="2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①项目报审阶段：15.00万元（完成项目报审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取得相关项目建设合法手续为准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向我方提出申请，5个工作日内，无息退还该部分履约保证金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）</w:t>
      </w:r>
    </w:p>
    <w:p w14:paraId="79D2917D">
      <w:pPr>
        <w:pStyle w:val="2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②设计及进场施工阶段：10.00万元（完成设计工作，材料进场达80%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向我方提出申请，5个工作日内，无息退还该部分履约保证金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）</w:t>
      </w:r>
    </w:p>
    <w:p w14:paraId="7F812D6B">
      <w:pPr>
        <w:pStyle w:val="2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③并网发电：5万元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向我方提出申请，5个工作日内，无息退还该部分履约保证金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eastAsia="zh-CN"/>
        </w:rPr>
        <w:t>）</w:t>
      </w:r>
    </w:p>
    <w:p w14:paraId="00767032">
      <w:pPr>
        <w:pStyle w:val="2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注：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①项约定时间为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个月内。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逾期未完成责任，超期1个月内扣除该部分履约保证金的30%，2个月内扣除该部分履约保证金，且有权利解除合同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②项约定时间为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个月内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逾期未完成责任，超期1个月内扣除该部分履约保证金的30%，2个月内扣除该部分履约保证金，且有权利解除合同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。</w:t>
      </w:r>
    </w:p>
    <w:p w14:paraId="4BDDE2C0">
      <w:pPr>
        <w:pStyle w:val="2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因孝坊路修建时间暂无法确定，故搬迁启用时间也暂无法确定，需向供应商明确须接受此项风险，相关条款进后期合同。</w:t>
      </w:r>
    </w:p>
    <w:p w14:paraId="0190AECF">
      <w:pPr>
        <w:pStyle w:val="2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※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highlight w:val="none"/>
        </w:rPr>
        <w:t>·后期运营保证金：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不单独收取保证金，电费设置账期1月（例如3月支付1月费用）</w:t>
      </w:r>
    </w:p>
    <w:p w14:paraId="55FF358F">
      <w:pPr>
        <w:pStyle w:val="2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※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highlight w:val="none"/>
        </w:rPr>
        <w:t>·充电桩：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总计划安排投入充电桩（独立快充桩）10个。快充功率不低于160k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w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。</w:t>
      </w:r>
    </w:p>
    <w:p w14:paraId="458F3FD2">
      <w:pPr>
        <w:pStyle w:val="2"/>
        <w:ind w:left="0" w:leftChars="0" w:firstLine="482" w:firstLineChars="200"/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highlight w:val="none"/>
        </w:rPr>
        <w:t>·充电销售分成比例：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  <w:lang w:val="en-US" w:eastAsia="zh-CN"/>
        </w:rPr>
        <w:t>潜在合作单位</w:t>
      </w:r>
    </w:p>
    <w:p w14:paraId="33F85ED7">
      <w:pPr>
        <w:pStyle w:val="2"/>
        <w:ind w:left="0" w:leftChars="0" w:firstLine="480" w:firstLineChars="200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※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highlight w:val="none"/>
        </w:rPr>
        <w:t>·履约保证金：</w:t>
      </w:r>
      <w:r>
        <w:rPr>
          <w:rFonts w:hint="eastAsia" w:asciiTheme="minorEastAsia" w:hAnsiTheme="minorEastAsia" w:eastAsiaTheme="minorEastAsia" w:cstheme="minorEastAsia"/>
          <w:sz w:val="24"/>
          <w:szCs w:val="22"/>
          <w:highlight w:val="none"/>
        </w:rPr>
        <w:t>不单独收取保证金，电费设置账期1月（例如3月支付1月费用）</w:t>
      </w:r>
    </w:p>
    <w:p w14:paraId="5E119F3A">
      <w:pPr>
        <w:spacing w:line="40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·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相关要求</w:t>
      </w:r>
    </w:p>
    <w:p w14:paraId="443DA7EE">
      <w:pPr>
        <w:pStyle w:val="3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1、供应商需自行组织现场调研，正确认识项目功能定位，明确工作的难点、重点并提出对策措施； </w:t>
      </w:r>
    </w:p>
    <w:p w14:paraId="11C548E4">
      <w:pPr>
        <w:pStyle w:val="3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2、供应商应熟悉行业的规范、标准，合理确定投资规模，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拟定</w:t>
      </w:r>
      <w:r>
        <w:rPr>
          <w:rFonts w:hint="eastAsia" w:ascii="宋体" w:hAnsi="宋体" w:eastAsia="宋体" w:cs="宋体"/>
          <w:sz w:val="24"/>
          <w:highlight w:val="none"/>
        </w:rPr>
        <w:t xml:space="preserve">科学合理、经济适用的技术方案； </w:t>
      </w:r>
    </w:p>
    <w:p w14:paraId="5CB0CE35">
      <w:pPr>
        <w:pStyle w:val="3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none"/>
        </w:rPr>
        <w:t>3、供应商应重视投资控制与经</w:t>
      </w:r>
      <w:bookmarkEnd w:id="0"/>
      <w:r>
        <w:rPr>
          <w:rFonts w:hint="eastAsia" w:ascii="宋体" w:hAnsi="宋体" w:eastAsia="宋体" w:cs="宋体"/>
          <w:sz w:val="24"/>
        </w:rPr>
        <w:t>济分析，提出有效控制投资的具体措施，提高投资的经济效益。</w:t>
      </w:r>
    </w:p>
    <w:p w14:paraId="50069CBC">
      <w:pPr>
        <w:pStyle w:val="3"/>
        <w:ind w:firstLine="480" w:firstLineChars="200"/>
        <w:rPr>
          <w:rFonts w:hint="eastAsia" w:ascii="宋体" w:hAnsi="宋体" w:eastAsia="宋体" w:cs="宋体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u w:val="none"/>
        </w:rPr>
        <w:t>其他要求：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响应文件格式由潜在服务单位根据本项目要求自行编制。响应文件数量：正本1份、副本1份、电子文档1份（U盘）。</w:t>
      </w:r>
    </w:p>
    <w:p w14:paraId="316A1E4B">
      <w:pPr>
        <w:pStyle w:val="4"/>
        <w:rPr>
          <w:rFonts w:hint="eastAsia" w:ascii="宋体" w:hAnsi="宋体" w:eastAsia="宋体" w:cs="宋体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·评分办法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5694"/>
        <w:gridCol w:w="1419"/>
      </w:tblGrid>
      <w:tr w14:paraId="391A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1DB5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评审因素</w:t>
            </w:r>
          </w:p>
        </w:tc>
        <w:tc>
          <w:tcPr>
            <w:tcW w:w="5694" w:type="dxa"/>
            <w:vAlign w:val="center"/>
          </w:tcPr>
          <w:p w14:paraId="4E60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评审标准</w:t>
            </w:r>
          </w:p>
        </w:tc>
        <w:tc>
          <w:tcPr>
            <w:tcW w:w="1419" w:type="dxa"/>
            <w:vAlign w:val="center"/>
          </w:tcPr>
          <w:p w14:paraId="47FD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</w:tr>
      <w:tr w14:paraId="7B9F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1555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5694" w:type="dxa"/>
            <w:vAlign w:val="center"/>
          </w:tcPr>
          <w:p w14:paraId="7D4E4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以供应商报送的供电单价作为的进行算术平均，该平均值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为评标基准价。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评标价等于评标基准价的得满分；每低于评标基准价1%扣0.5分；每高于评标基准价1%扣1分。</w:t>
            </w:r>
          </w:p>
        </w:tc>
        <w:tc>
          <w:tcPr>
            <w:tcW w:w="1419" w:type="dxa"/>
            <w:vAlign w:val="center"/>
          </w:tcPr>
          <w:p w14:paraId="557F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560C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Merge w:val="restart"/>
            <w:vAlign w:val="center"/>
          </w:tcPr>
          <w:p w14:paraId="4850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碳排放、投资补助、充电桩收益分成</w:t>
            </w:r>
          </w:p>
        </w:tc>
        <w:tc>
          <w:tcPr>
            <w:tcW w:w="5694" w:type="dxa"/>
            <w:vAlign w:val="center"/>
          </w:tcPr>
          <w:p w14:paraId="14658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根据响应单位提供的碳排放收益分成比例排序，承诺给与甲方最高分成比例的得2分，根据排序依次扣0.2分。扣完为止。（可并列）</w:t>
            </w:r>
          </w:p>
        </w:tc>
        <w:tc>
          <w:tcPr>
            <w:tcW w:w="1419" w:type="dxa"/>
            <w:vAlign w:val="center"/>
          </w:tcPr>
          <w:p w14:paraId="5E93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45F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Merge w:val="continue"/>
            <w:vAlign w:val="center"/>
          </w:tcPr>
          <w:p w14:paraId="2734D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94" w:type="dxa"/>
            <w:vAlign w:val="center"/>
          </w:tcPr>
          <w:p w14:paraId="24686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根据响应单位提供的投资补助收益分成比例排序，承诺给与甲方最高分成比例的得4分，根据排序依次扣0.4分。扣完为止。（可并列）</w:t>
            </w:r>
          </w:p>
        </w:tc>
        <w:tc>
          <w:tcPr>
            <w:tcW w:w="1419" w:type="dxa"/>
            <w:vAlign w:val="center"/>
          </w:tcPr>
          <w:p w14:paraId="7686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B25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Merge w:val="continue"/>
            <w:vAlign w:val="center"/>
          </w:tcPr>
          <w:p w14:paraId="6185E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94" w:type="dxa"/>
            <w:vAlign w:val="center"/>
          </w:tcPr>
          <w:p w14:paraId="479A8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根据响应单位提供的充电桩收益分成比例排序，承诺给与甲方最高分成比例的得4分，根据排序依次扣0.4分。扣完为止。（可并列）</w:t>
            </w:r>
          </w:p>
        </w:tc>
        <w:tc>
          <w:tcPr>
            <w:tcW w:w="1419" w:type="dxa"/>
            <w:vAlign w:val="center"/>
          </w:tcPr>
          <w:p w14:paraId="5934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36F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37AA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工程业绩</w:t>
            </w:r>
          </w:p>
        </w:tc>
        <w:tc>
          <w:tcPr>
            <w:tcW w:w="5694" w:type="dxa"/>
            <w:vAlign w:val="center"/>
          </w:tcPr>
          <w:p w14:paraId="3CA27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1、投标人自2019年1月1日（含）以来，承担过0.5MWp-2MWp（不含）规模的光伏发电工程总承包业绩的，每提供1个业绩得1分，最多不超过4分。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2、投标人自2019年1月1日（含）以来，承担过2MWp以上（含）的光伏发电工程总承包业绩的，提供1个业绩得2分，最多不超过4分。</w:t>
            </w:r>
          </w:p>
        </w:tc>
        <w:tc>
          <w:tcPr>
            <w:tcW w:w="1419" w:type="dxa"/>
            <w:vAlign w:val="center"/>
          </w:tcPr>
          <w:p w14:paraId="687A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07B7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3446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工期计划、设计、项目申报进度及保障措施</w:t>
            </w:r>
          </w:p>
        </w:tc>
        <w:tc>
          <w:tcPr>
            <w:tcW w:w="5694" w:type="dxa"/>
            <w:vAlign w:val="center"/>
          </w:tcPr>
          <w:p w14:paraId="0E330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1、进度完全满足施工要求，进度保障措施方案详细，有针对性，可操作性强，在14-20分之间打分。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2、进度满足施工要求，进度保障措施方案详细，针对性和可操作性较强，在7-13（含）分之间打分。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3、进度基本满足施工要求，进度保障措施方案一般，针对性和可操作性一般，在0-6（含）分之间打分。</w:t>
            </w:r>
          </w:p>
        </w:tc>
        <w:tc>
          <w:tcPr>
            <w:tcW w:w="1419" w:type="dxa"/>
            <w:vAlign w:val="center"/>
          </w:tcPr>
          <w:p w14:paraId="35F0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6375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4CA30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其他难点分析及解决措施</w:t>
            </w:r>
          </w:p>
        </w:tc>
        <w:tc>
          <w:tcPr>
            <w:tcW w:w="5694" w:type="dxa"/>
            <w:vAlign w:val="center"/>
          </w:tcPr>
          <w:p w14:paraId="35614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响应单位认为的其他重难点工作专项分析，根据意见的合理性及分析深度，在0-2分之间打分。</w:t>
            </w:r>
          </w:p>
        </w:tc>
        <w:tc>
          <w:tcPr>
            <w:tcW w:w="1419" w:type="dxa"/>
            <w:vAlign w:val="center"/>
          </w:tcPr>
          <w:p w14:paraId="111A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35E5CF9D">
      <w:pPr>
        <w:pStyle w:val="4"/>
        <w:ind w:left="0" w:leftChars="0" w:firstLine="0" w:firstLineChars="0"/>
        <w:rPr>
          <w:rFonts w:hint="default" w:ascii="宋体" w:hAnsi="宋体" w:eastAsia="宋体" w:cs="宋体"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9CCC9"/>
    <w:multiLevelType w:val="singleLevel"/>
    <w:tmpl w:val="9CC9CCC9"/>
    <w:lvl w:ilvl="0" w:tentative="0">
      <w:start w:val="4"/>
      <w:numFmt w:val="upperLetter"/>
      <w:suff w:val="nothing"/>
      <w:lvlText w:val="%1、"/>
      <w:lvlJc w:val="left"/>
    </w:lvl>
  </w:abstractNum>
  <w:abstractNum w:abstractNumId="1">
    <w:nsid w:val="E6E8FED1"/>
    <w:multiLevelType w:val="singleLevel"/>
    <w:tmpl w:val="E6E8FE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kODdmZGFkODgzZDBkMzljYmE1Y2NiOGU1YzM0ZGMifQ=="/>
  </w:docVars>
  <w:rsids>
    <w:rsidRoot w:val="003F17CA"/>
    <w:rsid w:val="00171780"/>
    <w:rsid w:val="002268B8"/>
    <w:rsid w:val="002471E6"/>
    <w:rsid w:val="002E2A6D"/>
    <w:rsid w:val="00310E1D"/>
    <w:rsid w:val="00380FA1"/>
    <w:rsid w:val="003F17CA"/>
    <w:rsid w:val="00402A59"/>
    <w:rsid w:val="00522F19"/>
    <w:rsid w:val="005902A5"/>
    <w:rsid w:val="005C2131"/>
    <w:rsid w:val="007D7FCB"/>
    <w:rsid w:val="00905CF4"/>
    <w:rsid w:val="0092588A"/>
    <w:rsid w:val="00A05000"/>
    <w:rsid w:val="00A11538"/>
    <w:rsid w:val="00A134DC"/>
    <w:rsid w:val="00BA5E02"/>
    <w:rsid w:val="00C3490E"/>
    <w:rsid w:val="00E41211"/>
    <w:rsid w:val="00F60B40"/>
    <w:rsid w:val="00F752C2"/>
    <w:rsid w:val="00FB4647"/>
    <w:rsid w:val="07C42089"/>
    <w:rsid w:val="1183600B"/>
    <w:rsid w:val="12F5489D"/>
    <w:rsid w:val="209E4AE9"/>
    <w:rsid w:val="236A1083"/>
    <w:rsid w:val="2C43004F"/>
    <w:rsid w:val="33362350"/>
    <w:rsid w:val="490A035A"/>
    <w:rsid w:val="556D061B"/>
    <w:rsid w:val="63A6340B"/>
    <w:rsid w:val="69705064"/>
    <w:rsid w:val="698B0E9D"/>
    <w:rsid w:val="76C63C63"/>
    <w:rsid w:val="7FD9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paragraph" w:styleId="6">
    <w:name w:val="heading 2"/>
    <w:basedOn w:val="1"/>
    <w:next w:val="1"/>
    <w:autoRedefine/>
    <w:unhideWhenUsed/>
    <w:qFormat/>
    <w:uiPriority w:val="0"/>
    <w:pPr>
      <w:keepNext/>
      <w:keepLines/>
      <w:spacing w:before="60" w:after="60" w:line="360" w:lineRule="auto"/>
      <w:outlineLvl w:val="1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ind w:firstLine="420" w:firstLineChars="100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Body Text First Indent 2"/>
    <w:basedOn w:val="5"/>
    <w:unhideWhenUsed/>
    <w:qFormat/>
    <w:uiPriority w:val="99"/>
    <w:pPr>
      <w:ind w:firstLine="880" w:firstLineChars="200"/>
    </w:pPr>
    <w:rPr>
      <w:rFonts w:eastAsia="仿宋_GB2312"/>
      <w:szCs w:val="22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9">
    <w:name w:val="head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BodyText"/>
    <w:basedOn w:val="1"/>
    <w:next w:val="1"/>
    <w:autoRedefine/>
    <w:qFormat/>
    <w:uiPriority w:val="0"/>
    <w:pPr>
      <w:spacing w:after="120"/>
    </w:pPr>
  </w:style>
  <w:style w:type="paragraph" w:customStyle="1" w:styleId="16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3"/>
    <w:link w:val="9"/>
    <w:autoRedefine/>
    <w:qFormat/>
    <w:uiPriority w:val="0"/>
    <w:rPr>
      <w:rFonts w:ascii="仿宋" w:hAnsi="仿宋" w:eastAsia="仿宋" w:cs="Times New Roman"/>
      <w:kern w:val="2"/>
      <w:sz w:val="18"/>
      <w:szCs w:val="18"/>
    </w:rPr>
  </w:style>
  <w:style w:type="character" w:customStyle="1" w:styleId="19">
    <w:name w:val="页脚 字符"/>
    <w:basedOn w:val="13"/>
    <w:link w:val="8"/>
    <w:autoRedefine/>
    <w:qFormat/>
    <w:uiPriority w:val="0"/>
    <w:rPr>
      <w:rFonts w:ascii="仿宋" w:hAnsi="仿宋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3155</Words>
  <Characters>3388</Characters>
  <Lines>17</Lines>
  <Paragraphs>4</Paragraphs>
  <TotalTime>21</TotalTime>
  <ScaleCrop>false</ScaleCrop>
  <LinksUpToDate>false</LinksUpToDate>
  <CharactersWithSpaces>3476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2024-01-09T06:50:00Z</dcterms:created>
  <dc:creator>Eric</dc:creator>
  <cp:lastModifiedBy>NBB        </cp:lastModifiedBy>
  <dcterms:modified xsi:type="dcterms:W3CDTF">2024-08-29T05:07:37Z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5ADD2383E550475E904CC40A25E044E7_13</vt:lpwstr>
  </property>
</Properties>
</file>